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785A2" w14:textId="5C1A2606" w:rsidR="008B2B8E" w:rsidRPr="008B2B8E" w:rsidRDefault="008B2B8E" w:rsidP="00B92585">
      <w:pPr>
        <w:rPr>
          <w:rFonts w:ascii="Garamond" w:hAnsi="Garamond" w:cs="Times New Roman"/>
          <w:bCs/>
        </w:rPr>
      </w:pPr>
      <w:r>
        <w:rPr>
          <w:rFonts w:ascii="Garamond" w:hAnsi="Garamond" w:cs="Times New Roman"/>
          <w:bCs/>
        </w:rPr>
        <w:t xml:space="preserve">Faculty Senate Resolution:  Armstrong State University </w:t>
      </w:r>
      <w:r w:rsidR="001A689B">
        <w:rPr>
          <w:rFonts w:ascii="Garamond" w:hAnsi="Garamond" w:cs="Times New Roman"/>
          <w:bCs/>
        </w:rPr>
        <w:t>as a “Sanctuary Campus”</w:t>
      </w:r>
    </w:p>
    <w:p w14:paraId="07AE49AF" w14:textId="77777777" w:rsidR="008B2B8E" w:rsidRDefault="008B2B8E" w:rsidP="00B92585">
      <w:pPr>
        <w:rPr>
          <w:rFonts w:ascii="Garamond" w:hAnsi="Garamond" w:cs="Times New Roman"/>
          <w:b/>
          <w:bCs/>
        </w:rPr>
      </w:pPr>
    </w:p>
    <w:p w14:paraId="02DBA9EC" w14:textId="77777777" w:rsidR="00B92585" w:rsidRPr="00B92585" w:rsidRDefault="00B92585" w:rsidP="00B92585">
      <w:pPr>
        <w:rPr>
          <w:rFonts w:ascii="Times" w:eastAsia="Times New Roman" w:hAnsi="Times" w:cs="Times New Roman"/>
          <w:sz w:val="20"/>
          <w:szCs w:val="20"/>
        </w:rPr>
      </w:pPr>
      <w:r>
        <w:rPr>
          <w:rFonts w:ascii="Garamond" w:hAnsi="Garamond" w:cs="Times New Roman"/>
          <w:bdr w:val="none" w:sz="0" w:space="0" w:color="auto" w:frame="1"/>
        </w:rPr>
        <w:t xml:space="preserve">WHEREAS Armstrong State University affirms its core values </w:t>
      </w:r>
      <w:r w:rsidRPr="00B92585">
        <w:rPr>
          <w:rFonts w:ascii="Garamond" w:hAnsi="Garamond" w:cs="Times New Roman"/>
          <w:bdr w:val="none" w:sz="0" w:space="0" w:color="auto" w:frame="1"/>
        </w:rPr>
        <w:t>“</w:t>
      </w:r>
      <w:r w:rsidRPr="00B92585">
        <w:rPr>
          <w:rFonts w:ascii="Garamond" w:eastAsia="Times New Roman" w:hAnsi="Garamond" w:cs="Times New Roman"/>
          <w:shd w:val="clear" w:color="auto" w:fill="FFFFFF"/>
        </w:rPr>
        <w:t>in an environment that embraces diversity and cultivates student success</w:t>
      </w:r>
      <w:r w:rsidRPr="00B92585">
        <w:rPr>
          <w:rFonts w:ascii="Garamond" w:hAnsi="Garamond" w:cs="Times New Roman"/>
          <w:bdr w:val="none" w:sz="0" w:space="0" w:color="auto" w:frame="1"/>
        </w:rPr>
        <w:t>.”</w:t>
      </w:r>
    </w:p>
    <w:p w14:paraId="21AC4C01" w14:textId="5DD1B391" w:rsidR="00B92585" w:rsidRPr="00B92585" w:rsidRDefault="00B92585" w:rsidP="00B92585">
      <w:pPr>
        <w:shd w:val="clear" w:color="auto" w:fill="FFFFFF"/>
        <w:textAlignment w:val="baseline"/>
        <w:rPr>
          <w:rFonts w:ascii="Garamond" w:hAnsi="Garamond" w:cs="Times New Roman"/>
        </w:rPr>
      </w:pPr>
      <w:proofErr w:type="gramStart"/>
      <w:r w:rsidRPr="00B92585">
        <w:rPr>
          <w:rFonts w:ascii="Garamond" w:hAnsi="Garamond" w:cs="Times New Roman"/>
          <w:bdr w:val="none" w:sz="0" w:space="0" w:color="auto" w:frame="1"/>
        </w:rPr>
        <w:t xml:space="preserve">WHEREAS the Senate and our academic community and peers across the country are concerned </w:t>
      </w:r>
      <w:r w:rsidR="00AC1107">
        <w:rPr>
          <w:rFonts w:ascii="Garamond" w:hAnsi="Garamond" w:cs="Times New Roman"/>
        </w:rPr>
        <w:t xml:space="preserve">about the </w:t>
      </w:r>
      <w:r w:rsidRPr="00B92585">
        <w:rPr>
          <w:rFonts w:ascii="Garamond" w:hAnsi="Garamond" w:cs="Times New Roman"/>
          <w:bdr w:val="none" w:sz="0" w:space="0" w:color="auto" w:frame="1"/>
        </w:rPr>
        <w:t>repeated threats against immigrants during and after a divisive presidential election.</w:t>
      </w:r>
      <w:proofErr w:type="gramEnd"/>
    </w:p>
    <w:p w14:paraId="69EC9934" w14:textId="77777777" w:rsidR="00B92585" w:rsidRDefault="00B92585" w:rsidP="00B92585">
      <w:pPr>
        <w:shd w:val="clear" w:color="auto" w:fill="FFFFFF"/>
        <w:textAlignment w:val="baseline"/>
        <w:rPr>
          <w:rFonts w:ascii="Garamond" w:hAnsi="Garamond" w:cs="Times New Roman"/>
          <w:bdr w:val="none" w:sz="0" w:space="0" w:color="auto" w:frame="1"/>
        </w:rPr>
      </w:pPr>
      <w:proofErr w:type="gramStart"/>
      <w:r w:rsidRPr="00B92585">
        <w:rPr>
          <w:rFonts w:ascii="Garamond" w:hAnsi="Garamond" w:cs="Times New Roman"/>
          <w:bdr w:val="none" w:sz="0" w:space="0" w:color="auto" w:frame="1"/>
        </w:rPr>
        <w:t xml:space="preserve">WHEREAS </w:t>
      </w:r>
      <w:r>
        <w:rPr>
          <w:rFonts w:ascii="Garamond" w:hAnsi="Garamond" w:cs="Times New Roman"/>
          <w:bdr w:val="none" w:sz="0" w:space="0" w:color="auto" w:frame="1"/>
        </w:rPr>
        <w:t xml:space="preserve">the Association of American Universities (AAU) has long asserted the importance of </w:t>
      </w:r>
      <w:r w:rsidR="00125458">
        <w:rPr>
          <w:rFonts w:ascii="Garamond" w:hAnsi="Garamond" w:cs="Times New Roman"/>
          <w:bdr w:val="none" w:sz="0" w:space="0" w:color="auto" w:frame="1"/>
        </w:rPr>
        <w:t>diversity to the missions of</w:t>
      </w:r>
      <w:r>
        <w:rPr>
          <w:rFonts w:ascii="Garamond" w:hAnsi="Garamond" w:cs="Times New Roman"/>
          <w:bdr w:val="none" w:sz="0" w:space="0" w:color="auto" w:frame="1"/>
        </w:rPr>
        <w:t xml:space="preserve"> universities.</w:t>
      </w:r>
      <w:proofErr w:type="gramEnd"/>
    </w:p>
    <w:p w14:paraId="34BE4DBD" w14:textId="72F20C10" w:rsidR="00B92585" w:rsidRPr="00B92585" w:rsidRDefault="00B92585" w:rsidP="00B92585">
      <w:pPr>
        <w:rPr>
          <w:rFonts w:ascii="Times" w:eastAsia="Times New Roman" w:hAnsi="Times" w:cs="Times New Roman"/>
          <w:sz w:val="20"/>
          <w:szCs w:val="20"/>
        </w:rPr>
      </w:pPr>
      <w:r>
        <w:rPr>
          <w:rFonts w:ascii="Garamond" w:hAnsi="Garamond" w:cs="Times New Roman"/>
          <w:bdr w:val="none" w:sz="0" w:space="0" w:color="auto" w:frame="1"/>
        </w:rPr>
        <w:t xml:space="preserve">WHEREAS our </w:t>
      </w:r>
      <w:r w:rsidRPr="00B92585">
        <w:rPr>
          <w:rFonts w:ascii="Garamond" w:eastAsia="Times New Roman" w:hAnsi="Garamond" w:cs="Times New Roman"/>
          <w:shd w:val="clear" w:color="auto" w:fill="FFFFFF"/>
        </w:rPr>
        <w:t xml:space="preserve">Office of Equity, Diversity &amp; Inclusion’s “primary aim is to foster an environment in which all members of the Armstrong community are treated equitably, </w:t>
      </w:r>
      <w:r w:rsidR="00AC1107">
        <w:rPr>
          <w:rFonts w:ascii="Garamond" w:eastAsia="Times New Roman" w:hAnsi="Garamond" w:cs="Times New Roman"/>
          <w:shd w:val="clear" w:color="auto" w:fill="FFFFFF"/>
        </w:rPr>
        <w:t xml:space="preserve">[and] </w:t>
      </w:r>
      <w:r w:rsidRPr="00B92585">
        <w:rPr>
          <w:rFonts w:ascii="Garamond" w:eastAsia="Times New Roman" w:hAnsi="Garamond" w:cs="Times New Roman"/>
          <w:shd w:val="clear" w:color="auto" w:fill="FFFFFF"/>
        </w:rPr>
        <w:t>contribute fully to the university's mission</w:t>
      </w:r>
      <w:r>
        <w:rPr>
          <w:rFonts w:ascii="Garamond" w:eastAsia="Times New Roman" w:hAnsi="Garamond" w:cs="Times New Roman"/>
          <w:shd w:val="clear" w:color="auto" w:fill="FFFFFF"/>
        </w:rPr>
        <w:t>.</w:t>
      </w:r>
      <w:r w:rsidRPr="00B92585">
        <w:rPr>
          <w:rFonts w:ascii="Garamond" w:eastAsia="Times New Roman" w:hAnsi="Garamond" w:cs="Times New Roman"/>
          <w:shd w:val="clear" w:color="auto" w:fill="FFFFFF"/>
        </w:rPr>
        <w:t>”</w:t>
      </w:r>
    </w:p>
    <w:p w14:paraId="03B90A14" w14:textId="77777777" w:rsidR="00B92585" w:rsidRPr="00B92585" w:rsidRDefault="00B92585" w:rsidP="00B92585">
      <w:pPr>
        <w:shd w:val="clear" w:color="auto" w:fill="FFFFFF"/>
        <w:textAlignment w:val="baseline"/>
        <w:rPr>
          <w:rFonts w:ascii="Garamond" w:hAnsi="Garamond" w:cs="Times New Roman"/>
        </w:rPr>
      </w:pPr>
      <w:r w:rsidRPr="00B92585">
        <w:rPr>
          <w:rFonts w:ascii="Garamond" w:hAnsi="Garamond" w:cs="Times New Roman"/>
          <w:bdr w:val="none" w:sz="0" w:space="0" w:color="auto" w:frame="1"/>
        </w:rPr>
        <w:t xml:space="preserve">WHEREAS </w:t>
      </w:r>
      <w:proofErr w:type="gramStart"/>
      <w:r w:rsidRPr="00B92585">
        <w:rPr>
          <w:rFonts w:ascii="Garamond" w:hAnsi="Garamond" w:cs="Times New Roman"/>
          <w:bdr w:val="none" w:sz="0" w:space="0" w:color="auto" w:frame="1"/>
        </w:rPr>
        <w:t>Proposed</w:t>
      </w:r>
      <w:proofErr w:type="gramEnd"/>
      <w:r w:rsidRPr="00B92585">
        <w:rPr>
          <w:rFonts w:ascii="Garamond" w:hAnsi="Garamond" w:cs="Times New Roman"/>
          <w:bdr w:val="none" w:sz="0" w:space="0" w:color="auto" w:frame="1"/>
        </w:rPr>
        <w:t xml:space="preserve"> immigration policies of the incoming presidential administration could undermine the safety and security of members of our educational community and their families, particularly those students and staff without the privileges of US citizenship.</w:t>
      </w:r>
    </w:p>
    <w:p w14:paraId="6CC46081" w14:textId="77777777" w:rsidR="00B92585" w:rsidRPr="00B92585" w:rsidRDefault="00B92585" w:rsidP="00B92585">
      <w:pPr>
        <w:shd w:val="clear" w:color="auto" w:fill="FFFFFF"/>
        <w:textAlignment w:val="baseline"/>
        <w:rPr>
          <w:rFonts w:ascii="Garamond" w:hAnsi="Garamond" w:cs="Times New Roman"/>
        </w:rPr>
      </w:pPr>
      <w:r w:rsidRPr="00B92585">
        <w:rPr>
          <w:rFonts w:ascii="Garamond" w:hAnsi="Garamond" w:cs="Times New Roman"/>
          <w:bdr w:val="none" w:sz="0" w:space="0" w:color="auto" w:frame="1"/>
        </w:rPr>
        <w:t>WHEREAS Two internal 2011 memos indicate that U.S. Immigration and Customs Enforcement officers are subject to certain restrictions upon entering college campuses, and should avoid persecuting high school and college students.</w:t>
      </w:r>
    </w:p>
    <w:p w14:paraId="44B71A64" w14:textId="77777777" w:rsidR="00B92585" w:rsidRPr="00B92585" w:rsidRDefault="004B61BA" w:rsidP="00B92585">
      <w:pPr>
        <w:shd w:val="clear" w:color="auto" w:fill="FFFFFF"/>
        <w:textAlignment w:val="baseline"/>
        <w:rPr>
          <w:rFonts w:ascii="Garamond" w:hAnsi="Garamond" w:cs="Times New Roman"/>
        </w:rPr>
      </w:pPr>
      <w:hyperlink r:id="rId6" w:history="1">
        <w:r w:rsidR="00B92585" w:rsidRPr="00B92585">
          <w:rPr>
            <w:rFonts w:ascii="Garamond" w:hAnsi="Garamond" w:cs="Times New Roman"/>
            <w:color w:val="004E72"/>
            <w:u w:val="single"/>
            <w:bdr w:val="none" w:sz="0" w:space="0" w:color="auto" w:frame="1"/>
          </w:rPr>
          <w:t>https://www.ice.gov/doclib/ero-outreach/pdf/10029.2-policy.pdf</w:t>
        </w:r>
      </w:hyperlink>
    </w:p>
    <w:p w14:paraId="3F7C4CF7" w14:textId="77777777" w:rsidR="00B92585" w:rsidRPr="00B92585" w:rsidRDefault="004B61BA" w:rsidP="00B92585">
      <w:pPr>
        <w:shd w:val="clear" w:color="auto" w:fill="FFFFFF"/>
        <w:textAlignment w:val="baseline"/>
        <w:rPr>
          <w:rFonts w:ascii="Garamond" w:hAnsi="Garamond" w:cs="Times New Roman"/>
        </w:rPr>
      </w:pPr>
      <w:hyperlink r:id="rId7" w:history="1">
        <w:r w:rsidR="00B92585" w:rsidRPr="00B92585">
          <w:rPr>
            <w:rFonts w:ascii="Garamond" w:hAnsi="Garamond" w:cs="Times New Roman"/>
            <w:color w:val="004E72"/>
            <w:u w:val="single"/>
            <w:bdr w:val="none" w:sz="0" w:space="0" w:color="auto" w:frame="1"/>
          </w:rPr>
          <w:t>https://www.ice.gov/doclib/secure-communities/pdf/prosecutorial-discretion-memo.pdf</w:t>
        </w:r>
      </w:hyperlink>
    </w:p>
    <w:p w14:paraId="1EA16305" w14:textId="77777777" w:rsidR="00B92585" w:rsidRPr="00B92585" w:rsidRDefault="00B92585" w:rsidP="00B92585">
      <w:pPr>
        <w:shd w:val="clear" w:color="auto" w:fill="FFFFFF"/>
        <w:textAlignment w:val="baseline"/>
        <w:rPr>
          <w:rFonts w:ascii="Garamond" w:hAnsi="Garamond" w:cs="Times New Roman"/>
        </w:rPr>
      </w:pPr>
      <w:r w:rsidRPr="00B92585">
        <w:rPr>
          <w:rFonts w:ascii="Garamond" w:hAnsi="Garamond" w:cs="Times New Roman"/>
          <w:bdr w:val="none" w:sz="0" w:space="0" w:color="auto" w:frame="1"/>
        </w:rPr>
        <w:t>Enforcement actions covered by the policy include arrests, interviews, searches, and surveillance for the purposes of immigration enforcement.</w:t>
      </w:r>
    </w:p>
    <w:p w14:paraId="30606EA4" w14:textId="77777777" w:rsidR="00B92585" w:rsidRDefault="00B92585" w:rsidP="00B92585">
      <w:pPr>
        <w:shd w:val="clear" w:color="auto" w:fill="FFFFFF"/>
        <w:textAlignment w:val="baseline"/>
        <w:rPr>
          <w:rFonts w:ascii="Garamond" w:hAnsi="Garamond" w:cs="Times New Roman"/>
          <w:bdr w:val="none" w:sz="0" w:space="0" w:color="auto" w:frame="1"/>
        </w:rPr>
      </w:pPr>
      <w:r w:rsidRPr="00B92585">
        <w:rPr>
          <w:rFonts w:ascii="Garamond" w:hAnsi="Garamond" w:cs="Times New Roman"/>
          <w:bdr w:val="none" w:sz="0" w:space="0" w:color="auto" w:frame="1"/>
        </w:rPr>
        <w:t>WHEREAS a large number of universities and colleges throughout the country are declaring themselves to be a “Sanctuary Campus” to signal their continued commitment to protect all its members regardless of their immigration status.</w:t>
      </w:r>
    </w:p>
    <w:p w14:paraId="7E81496A" w14:textId="77777777" w:rsidR="00B92585" w:rsidRPr="00B92585" w:rsidRDefault="00B92585" w:rsidP="00B92585">
      <w:pPr>
        <w:shd w:val="clear" w:color="auto" w:fill="FFFFFF"/>
        <w:textAlignment w:val="baseline"/>
        <w:rPr>
          <w:rFonts w:ascii="Garamond" w:hAnsi="Garamond" w:cs="Times New Roman"/>
        </w:rPr>
      </w:pPr>
    </w:p>
    <w:p w14:paraId="64602509" w14:textId="77777777" w:rsidR="00210F66" w:rsidRDefault="00210F66" w:rsidP="00B92585">
      <w:pPr>
        <w:shd w:val="clear" w:color="auto" w:fill="FFFFFF"/>
        <w:textAlignment w:val="baseline"/>
        <w:rPr>
          <w:rFonts w:ascii="Garamond" w:hAnsi="Garamond" w:cs="Times New Roman"/>
          <w:b/>
          <w:bCs/>
          <w:bdr w:val="none" w:sz="0" w:space="0" w:color="auto" w:frame="1"/>
        </w:rPr>
      </w:pPr>
    </w:p>
    <w:p w14:paraId="7A3512E6" w14:textId="588D1CEC" w:rsidR="00B92585" w:rsidRPr="00B92585" w:rsidRDefault="00B92585" w:rsidP="00B92585">
      <w:pPr>
        <w:shd w:val="clear" w:color="auto" w:fill="FFFFFF"/>
        <w:textAlignment w:val="baseline"/>
        <w:rPr>
          <w:rFonts w:ascii="Garamond" w:hAnsi="Garamond" w:cs="Times New Roman"/>
        </w:rPr>
      </w:pPr>
      <w:r w:rsidRPr="00B92585">
        <w:rPr>
          <w:rFonts w:ascii="Garamond" w:hAnsi="Garamond" w:cs="Times New Roman"/>
          <w:bdr w:val="none" w:sz="0" w:space="0" w:color="auto" w:frame="1"/>
        </w:rPr>
        <w:t xml:space="preserve">THEREFORE, </w:t>
      </w:r>
      <w:r>
        <w:rPr>
          <w:rFonts w:ascii="Garamond" w:hAnsi="Garamond" w:cs="Times New Roman"/>
          <w:bdr w:val="none" w:sz="0" w:space="0" w:color="auto" w:frame="1"/>
        </w:rPr>
        <w:t xml:space="preserve">Armstrong State </w:t>
      </w:r>
      <w:r w:rsidR="00677C76">
        <w:rPr>
          <w:rFonts w:ascii="Garamond" w:hAnsi="Garamond" w:cs="Times New Roman"/>
          <w:bdr w:val="none" w:sz="0" w:space="0" w:color="auto" w:frame="1"/>
        </w:rPr>
        <w:t>Faculty Senate</w:t>
      </w:r>
      <w:r>
        <w:rPr>
          <w:rFonts w:ascii="Garamond" w:hAnsi="Garamond" w:cs="Times New Roman"/>
          <w:bdr w:val="none" w:sz="0" w:space="0" w:color="auto" w:frame="1"/>
        </w:rPr>
        <w:t xml:space="preserve"> requests</w:t>
      </w:r>
      <w:r w:rsidRPr="00B92585">
        <w:rPr>
          <w:rFonts w:ascii="Garamond" w:hAnsi="Garamond" w:cs="Times New Roman"/>
          <w:bdr w:val="none" w:sz="0" w:space="0" w:color="auto" w:frame="1"/>
        </w:rPr>
        <w:t xml:space="preserve"> that the university administration take the following actions, to the extent legally possible:</w:t>
      </w:r>
    </w:p>
    <w:p w14:paraId="6122EE33" w14:textId="77777777" w:rsidR="00B92585" w:rsidRPr="00B92585" w:rsidRDefault="00B92585" w:rsidP="00B92585">
      <w:pPr>
        <w:numPr>
          <w:ilvl w:val="0"/>
          <w:numId w:val="1"/>
        </w:numPr>
        <w:shd w:val="clear" w:color="auto" w:fill="FFFFFF"/>
        <w:ind w:left="300"/>
        <w:textAlignment w:val="baseline"/>
        <w:rPr>
          <w:rFonts w:ascii="Garamond" w:eastAsia="Times New Roman" w:hAnsi="Garamond" w:cs="Times New Roman"/>
        </w:rPr>
      </w:pPr>
      <w:r>
        <w:rPr>
          <w:rFonts w:ascii="Garamond" w:eastAsia="Times New Roman" w:hAnsi="Garamond" w:cs="Times New Roman"/>
          <w:bdr w:val="none" w:sz="0" w:space="0" w:color="auto" w:frame="1"/>
        </w:rPr>
        <w:t>Develop a protocol to make ASU</w:t>
      </w:r>
      <w:r w:rsidRPr="00B92585">
        <w:rPr>
          <w:rFonts w:ascii="Garamond" w:eastAsia="Times New Roman" w:hAnsi="Garamond" w:cs="Times New Roman"/>
          <w:bdr w:val="none" w:sz="0" w:space="0" w:color="auto" w:frame="1"/>
        </w:rPr>
        <w:t xml:space="preserve"> a </w:t>
      </w:r>
      <w:r w:rsidRPr="00B92585">
        <w:rPr>
          <w:rFonts w:ascii="Garamond" w:eastAsia="Times New Roman" w:hAnsi="Garamond" w:cs="Times New Roman"/>
          <w:i/>
          <w:iCs/>
          <w:bdr w:val="none" w:sz="0" w:space="0" w:color="auto" w:frame="1"/>
        </w:rPr>
        <w:t>Sanctuary Campus</w:t>
      </w:r>
      <w:r w:rsidRPr="00B92585">
        <w:rPr>
          <w:rFonts w:ascii="Garamond" w:eastAsia="Times New Roman" w:hAnsi="Garamond" w:cs="Times New Roman"/>
          <w:bdr w:val="none" w:sz="0" w:space="0" w:color="auto" w:frame="1"/>
        </w:rPr>
        <w:t>, in order to protect the safety and security of our students, faculty, staff, and the broader community.</w:t>
      </w:r>
    </w:p>
    <w:p w14:paraId="1419030E" w14:textId="77777777" w:rsidR="00B92585" w:rsidRPr="00B92585" w:rsidRDefault="00B92585" w:rsidP="00B92585">
      <w:pPr>
        <w:numPr>
          <w:ilvl w:val="0"/>
          <w:numId w:val="1"/>
        </w:numPr>
        <w:shd w:val="clear" w:color="auto" w:fill="FFFFFF"/>
        <w:ind w:left="300"/>
        <w:textAlignment w:val="baseline"/>
        <w:rPr>
          <w:rFonts w:ascii="Garamond" w:eastAsia="Times New Roman" w:hAnsi="Garamond" w:cs="Times New Roman"/>
        </w:rPr>
      </w:pPr>
      <w:r w:rsidRPr="00B92585">
        <w:rPr>
          <w:rFonts w:ascii="Garamond" w:eastAsia="Times New Roman" w:hAnsi="Garamond" w:cs="Times New Roman"/>
          <w:bdr w:val="none" w:sz="0" w:space="0" w:color="auto" w:frame="1"/>
        </w:rPr>
        <w:t>Protect student privacy by restricting the release of information about students’ immigration status to law enforcement agencies, including ICE.</w:t>
      </w:r>
    </w:p>
    <w:p w14:paraId="1E96F27A" w14:textId="77777777" w:rsidR="00B92585" w:rsidRPr="00B92585" w:rsidRDefault="00B92585" w:rsidP="00B92585">
      <w:pPr>
        <w:numPr>
          <w:ilvl w:val="0"/>
          <w:numId w:val="1"/>
        </w:numPr>
        <w:shd w:val="clear" w:color="auto" w:fill="FFFFFF"/>
        <w:ind w:left="300"/>
        <w:textAlignment w:val="baseline"/>
        <w:rPr>
          <w:rFonts w:ascii="Garamond" w:eastAsia="Times New Roman" w:hAnsi="Garamond" w:cs="Times New Roman"/>
        </w:rPr>
      </w:pPr>
      <w:r w:rsidRPr="00B92585">
        <w:rPr>
          <w:rFonts w:ascii="Garamond" w:eastAsia="Times New Roman" w:hAnsi="Garamond" w:cs="Times New Roman"/>
          <w:bdr w:val="none" w:sz="0" w:space="0" w:color="auto" w:frame="1"/>
        </w:rPr>
        <w:t>Instruct campus police to refrain from collaborating with ICE for the purposes of immigration enforcement.</w:t>
      </w:r>
    </w:p>
    <w:p w14:paraId="1FE0E340" w14:textId="77777777" w:rsidR="00B92585" w:rsidRPr="00B92585" w:rsidRDefault="00B92585" w:rsidP="00B92585">
      <w:pPr>
        <w:numPr>
          <w:ilvl w:val="0"/>
          <w:numId w:val="1"/>
        </w:numPr>
        <w:shd w:val="clear" w:color="auto" w:fill="FFFFFF"/>
        <w:ind w:left="300"/>
        <w:textAlignment w:val="baseline"/>
        <w:rPr>
          <w:rFonts w:ascii="Garamond" w:eastAsia="Times New Roman" w:hAnsi="Garamond" w:cs="Times New Roman"/>
        </w:rPr>
      </w:pPr>
      <w:r w:rsidRPr="00B92585">
        <w:rPr>
          <w:rFonts w:ascii="Garamond" w:eastAsia="Times New Roman" w:hAnsi="Garamond" w:cs="Times New Roman"/>
          <w:bdr w:val="none" w:sz="0" w:space="0" w:color="auto" w:frame="1"/>
        </w:rPr>
        <w:t>Refuse access to campus to federal immigration officials for the purposes of immigration enforcement, except in exigent circumstances.</w:t>
      </w:r>
    </w:p>
    <w:p w14:paraId="117AD92E" w14:textId="77F55BDC" w:rsidR="00B92585" w:rsidRPr="00B92585" w:rsidRDefault="00B92585" w:rsidP="00B92585">
      <w:pPr>
        <w:numPr>
          <w:ilvl w:val="0"/>
          <w:numId w:val="1"/>
        </w:numPr>
        <w:shd w:val="clear" w:color="auto" w:fill="FFFFFF"/>
        <w:ind w:left="300"/>
        <w:textAlignment w:val="baseline"/>
        <w:rPr>
          <w:rFonts w:ascii="Garamond" w:eastAsia="Times New Roman" w:hAnsi="Garamond" w:cs="Times New Roman"/>
        </w:rPr>
      </w:pPr>
      <w:r w:rsidRPr="00B92585">
        <w:rPr>
          <w:rFonts w:ascii="Garamond" w:eastAsia="Times New Roman" w:hAnsi="Garamond" w:cs="Times New Roman"/>
          <w:bdr w:val="none" w:sz="0" w:space="0" w:color="auto" w:frame="1"/>
        </w:rPr>
        <w:t>Implement campus-wide training in de-esca</w:t>
      </w:r>
      <w:bookmarkStart w:id="0" w:name="_GoBack"/>
      <w:bookmarkEnd w:id="0"/>
      <w:r w:rsidRPr="00B92585">
        <w:rPr>
          <w:rFonts w:ascii="Garamond" w:eastAsia="Times New Roman" w:hAnsi="Garamond" w:cs="Times New Roman"/>
          <w:bdr w:val="none" w:sz="0" w:space="0" w:color="auto" w:frame="1"/>
        </w:rPr>
        <w:t>lation intervention techniques</w:t>
      </w:r>
      <w:r>
        <w:rPr>
          <w:rFonts w:ascii="Garamond" w:eastAsia="Times New Roman" w:hAnsi="Garamond" w:cs="Times New Roman"/>
          <w:bdr w:val="none" w:sz="0" w:space="0" w:color="auto" w:frame="1"/>
        </w:rPr>
        <w:t>, including for ASU</w:t>
      </w:r>
      <w:r w:rsidRPr="00B92585">
        <w:rPr>
          <w:rFonts w:ascii="Garamond" w:eastAsia="Times New Roman" w:hAnsi="Garamond" w:cs="Times New Roman"/>
          <w:bdr w:val="none" w:sz="0" w:space="0" w:color="auto" w:frame="1"/>
        </w:rPr>
        <w:t xml:space="preserve"> campus police.</w:t>
      </w:r>
    </w:p>
    <w:p w14:paraId="30EA85C4" w14:textId="77777777" w:rsidR="00B92585" w:rsidRPr="00B92585" w:rsidRDefault="00B92585" w:rsidP="00B92585">
      <w:pPr>
        <w:numPr>
          <w:ilvl w:val="0"/>
          <w:numId w:val="1"/>
        </w:numPr>
        <w:shd w:val="clear" w:color="auto" w:fill="FFFFFF"/>
        <w:ind w:left="300"/>
        <w:textAlignment w:val="baseline"/>
        <w:rPr>
          <w:rFonts w:ascii="Garamond" w:eastAsia="Times New Roman" w:hAnsi="Garamond" w:cs="Times New Roman"/>
        </w:rPr>
      </w:pPr>
      <w:r w:rsidRPr="00B92585">
        <w:rPr>
          <w:rFonts w:ascii="Garamond" w:eastAsia="Times New Roman" w:hAnsi="Garamond" w:cs="Times New Roman"/>
          <w:bdr w:val="none" w:sz="0" w:space="0" w:color="auto" w:frame="1"/>
        </w:rPr>
        <w:t>Commit to providing adequate mental health services for our students, including mental health professionals who have competency in working with politically marginalized communities. </w:t>
      </w:r>
    </w:p>
    <w:p w14:paraId="301A71B1" w14:textId="77777777" w:rsidR="00577007" w:rsidRPr="00B92585" w:rsidRDefault="00577007">
      <w:pPr>
        <w:rPr>
          <w:rFonts w:ascii="Garamond" w:hAnsi="Garamond"/>
        </w:rPr>
      </w:pPr>
    </w:p>
    <w:sectPr w:rsidR="00577007" w:rsidRPr="00B92585" w:rsidSect="00C77E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14746"/>
    <w:multiLevelType w:val="multilevel"/>
    <w:tmpl w:val="2066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EF4820"/>
    <w:multiLevelType w:val="multilevel"/>
    <w:tmpl w:val="57CE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85"/>
    <w:rsid w:val="00041FA7"/>
    <w:rsid w:val="00125458"/>
    <w:rsid w:val="001A689B"/>
    <w:rsid w:val="00210F66"/>
    <w:rsid w:val="004B61BA"/>
    <w:rsid w:val="00577007"/>
    <w:rsid w:val="00677C76"/>
    <w:rsid w:val="008B2B8E"/>
    <w:rsid w:val="00AC1107"/>
    <w:rsid w:val="00AD416C"/>
    <w:rsid w:val="00B92585"/>
    <w:rsid w:val="00C7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5A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5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25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85"/>
    <w:rPr>
      <w:rFonts w:ascii="Times" w:hAnsi="Times"/>
      <w:b/>
      <w:bCs/>
      <w:kern w:val="36"/>
      <w:sz w:val="48"/>
      <w:szCs w:val="48"/>
    </w:rPr>
  </w:style>
  <w:style w:type="character" w:customStyle="1" w:styleId="Heading2Char">
    <w:name w:val="Heading 2 Char"/>
    <w:basedOn w:val="DefaultParagraphFont"/>
    <w:link w:val="Heading2"/>
    <w:uiPriority w:val="9"/>
    <w:rsid w:val="00B92585"/>
    <w:rPr>
      <w:rFonts w:ascii="Times" w:hAnsi="Times"/>
      <w:b/>
      <w:bCs/>
      <w:sz w:val="36"/>
      <w:szCs w:val="36"/>
    </w:rPr>
  </w:style>
  <w:style w:type="paragraph" w:styleId="NormalWeb">
    <w:name w:val="Normal (Web)"/>
    <w:basedOn w:val="Normal"/>
    <w:uiPriority w:val="99"/>
    <w:semiHidden/>
    <w:unhideWhenUsed/>
    <w:rsid w:val="00B925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585"/>
    <w:rPr>
      <w:b/>
      <w:bCs/>
    </w:rPr>
  </w:style>
  <w:style w:type="character" w:customStyle="1" w:styleId="apple-converted-space">
    <w:name w:val="apple-converted-space"/>
    <w:basedOn w:val="DefaultParagraphFont"/>
    <w:rsid w:val="00B92585"/>
  </w:style>
  <w:style w:type="character" w:styleId="Hyperlink">
    <w:name w:val="Hyperlink"/>
    <w:basedOn w:val="DefaultParagraphFont"/>
    <w:uiPriority w:val="99"/>
    <w:semiHidden/>
    <w:unhideWhenUsed/>
    <w:rsid w:val="00B92585"/>
    <w:rPr>
      <w:color w:val="0000FF"/>
      <w:u w:val="single"/>
    </w:rPr>
  </w:style>
  <w:style w:type="paragraph" w:styleId="BalloonText">
    <w:name w:val="Balloon Text"/>
    <w:basedOn w:val="Normal"/>
    <w:link w:val="BalloonTextChar"/>
    <w:uiPriority w:val="99"/>
    <w:semiHidden/>
    <w:unhideWhenUsed/>
    <w:rsid w:val="00B92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5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25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85"/>
    <w:rPr>
      <w:rFonts w:ascii="Times" w:hAnsi="Times"/>
      <w:b/>
      <w:bCs/>
      <w:kern w:val="36"/>
      <w:sz w:val="48"/>
      <w:szCs w:val="48"/>
    </w:rPr>
  </w:style>
  <w:style w:type="character" w:customStyle="1" w:styleId="Heading2Char">
    <w:name w:val="Heading 2 Char"/>
    <w:basedOn w:val="DefaultParagraphFont"/>
    <w:link w:val="Heading2"/>
    <w:uiPriority w:val="9"/>
    <w:rsid w:val="00B92585"/>
    <w:rPr>
      <w:rFonts w:ascii="Times" w:hAnsi="Times"/>
      <w:b/>
      <w:bCs/>
      <w:sz w:val="36"/>
      <w:szCs w:val="36"/>
    </w:rPr>
  </w:style>
  <w:style w:type="paragraph" w:styleId="NormalWeb">
    <w:name w:val="Normal (Web)"/>
    <w:basedOn w:val="Normal"/>
    <w:uiPriority w:val="99"/>
    <w:semiHidden/>
    <w:unhideWhenUsed/>
    <w:rsid w:val="00B925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585"/>
    <w:rPr>
      <w:b/>
      <w:bCs/>
    </w:rPr>
  </w:style>
  <w:style w:type="character" w:customStyle="1" w:styleId="apple-converted-space">
    <w:name w:val="apple-converted-space"/>
    <w:basedOn w:val="DefaultParagraphFont"/>
    <w:rsid w:val="00B92585"/>
  </w:style>
  <w:style w:type="character" w:styleId="Hyperlink">
    <w:name w:val="Hyperlink"/>
    <w:basedOn w:val="DefaultParagraphFont"/>
    <w:uiPriority w:val="99"/>
    <w:semiHidden/>
    <w:unhideWhenUsed/>
    <w:rsid w:val="00B92585"/>
    <w:rPr>
      <w:color w:val="0000FF"/>
      <w:u w:val="single"/>
    </w:rPr>
  </w:style>
  <w:style w:type="paragraph" w:styleId="BalloonText">
    <w:name w:val="Balloon Text"/>
    <w:basedOn w:val="Normal"/>
    <w:link w:val="BalloonTextChar"/>
    <w:uiPriority w:val="99"/>
    <w:semiHidden/>
    <w:unhideWhenUsed/>
    <w:rsid w:val="00B92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5924">
      <w:bodyDiv w:val="1"/>
      <w:marLeft w:val="0"/>
      <w:marRight w:val="0"/>
      <w:marTop w:val="0"/>
      <w:marBottom w:val="0"/>
      <w:divBdr>
        <w:top w:val="none" w:sz="0" w:space="0" w:color="auto"/>
        <w:left w:val="none" w:sz="0" w:space="0" w:color="auto"/>
        <w:bottom w:val="none" w:sz="0" w:space="0" w:color="auto"/>
        <w:right w:val="none" w:sz="0" w:space="0" w:color="auto"/>
      </w:divBdr>
    </w:div>
    <w:div w:id="539249412">
      <w:bodyDiv w:val="1"/>
      <w:marLeft w:val="0"/>
      <w:marRight w:val="0"/>
      <w:marTop w:val="0"/>
      <w:marBottom w:val="0"/>
      <w:divBdr>
        <w:top w:val="none" w:sz="0" w:space="0" w:color="auto"/>
        <w:left w:val="none" w:sz="0" w:space="0" w:color="auto"/>
        <w:bottom w:val="none" w:sz="0" w:space="0" w:color="auto"/>
        <w:right w:val="none" w:sz="0" w:space="0" w:color="auto"/>
      </w:divBdr>
      <w:divsChild>
        <w:div w:id="1703899750">
          <w:marLeft w:val="0"/>
          <w:marRight w:val="0"/>
          <w:marTop w:val="0"/>
          <w:marBottom w:val="0"/>
          <w:divBdr>
            <w:top w:val="none" w:sz="0" w:space="0" w:color="auto"/>
            <w:left w:val="none" w:sz="0" w:space="0" w:color="auto"/>
            <w:bottom w:val="none" w:sz="0" w:space="0" w:color="auto"/>
            <w:right w:val="none" w:sz="0" w:space="0" w:color="auto"/>
          </w:divBdr>
        </w:div>
        <w:div w:id="1043750262">
          <w:marLeft w:val="0"/>
          <w:marRight w:val="0"/>
          <w:marTop w:val="720"/>
          <w:marBottom w:val="720"/>
          <w:divBdr>
            <w:top w:val="none" w:sz="0" w:space="0" w:color="auto"/>
            <w:left w:val="none" w:sz="0" w:space="0" w:color="auto"/>
            <w:bottom w:val="none" w:sz="0" w:space="0" w:color="auto"/>
            <w:right w:val="none" w:sz="0" w:space="0" w:color="auto"/>
          </w:divBdr>
          <w:divsChild>
            <w:div w:id="217134041">
              <w:marLeft w:val="0"/>
              <w:marRight w:val="0"/>
              <w:marTop w:val="0"/>
              <w:marBottom w:val="0"/>
              <w:divBdr>
                <w:top w:val="none" w:sz="0" w:space="0" w:color="auto"/>
                <w:left w:val="none" w:sz="0" w:space="0" w:color="auto"/>
                <w:bottom w:val="none" w:sz="0" w:space="0" w:color="auto"/>
                <w:right w:val="none" w:sz="0" w:space="0" w:color="auto"/>
              </w:divBdr>
            </w:div>
            <w:div w:id="625308758">
              <w:marLeft w:val="0"/>
              <w:marRight w:val="0"/>
              <w:marTop w:val="0"/>
              <w:marBottom w:val="0"/>
              <w:divBdr>
                <w:top w:val="none" w:sz="0" w:space="0" w:color="auto"/>
                <w:left w:val="none" w:sz="0" w:space="0" w:color="auto"/>
                <w:bottom w:val="none" w:sz="0" w:space="0" w:color="auto"/>
                <w:right w:val="none" w:sz="0" w:space="0" w:color="auto"/>
              </w:divBdr>
            </w:div>
            <w:div w:id="767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6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e.gov/doclib/ero-outreach/pdf/10029.2-policy.pdf" TargetMode="External"/><Relationship Id="rId7" Type="http://schemas.openxmlformats.org/officeDocument/2006/relationships/hyperlink" Target="https://www.ice.gov/doclib/secure-communities/pdf/prosecutorial-discretion-memo.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436</Words>
  <Characters>2488</Characters>
  <Application>Microsoft Macintosh Word</Application>
  <DocSecurity>0</DocSecurity>
  <Lines>20</Lines>
  <Paragraphs>5</Paragraphs>
  <ScaleCrop>false</ScaleCrop>
  <Company>Armstrong Atlantic State University</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Rago</dc:creator>
  <cp:keywords/>
  <dc:description/>
  <cp:lastModifiedBy>Jane Rago</cp:lastModifiedBy>
  <cp:revision>9</cp:revision>
  <dcterms:created xsi:type="dcterms:W3CDTF">2016-11-18T00:47:00Z</dcterms:created>
  <dcterms:modified xsi:type="dcterms:W3CDTF">2016-11-18T13:42:00Z</dcterms:modified>
</cp:coreProperties>
</file>